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85" w:rsidRPr="00044A85" w:rsidRDefault="00044A85" w:rsidP="00044A85">
      <w:pPr>
        <w:autoSpaceDE w:val="0"/>
        <w:autoSpaceDN w:val="0"/>
        <w:adjustRightInd w:val="0"/>
        <w:spacing w:after="0" w:line="240" w:lineRule="auto"/>
        <w:jc w:val="both"/>
        <w:outlineLvl w:val="0"/>
        <w:rPr>
          <w:rFonts w:ascii="Calibri" w:hAnsi="Calibri" w:cs="Calibri"/>
        </w:rPr>
      </w:pPr>
      <w:bookmarkStart w:id="0" w:name="_GoBack"/>
      <w:bookmarkEnd w:id="0"/>
    </w:p>
    <w:p w:rsidR="00044A85" w:rsidRPr="00044A85" w:rsidRDefault="00044A85" w:rsidP="00044A8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Форма подготовлена с использованием правовых актов по состоянию на 11.10.2016.</w:t>
      </w:r>
    </w:p>
    <w:p w:rsidR="00044A85" w:rsidRPr="00044A85" w:rsidRDefault="00044A85" w:rsidP="00044A8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В Арбитражный суд 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Истец: ______________________________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(наименование</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или Ф.И.О. предпринимателя)</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_____________________________________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(для предпринимателя: дата и место</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рождения, место работы или дата</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 место государственной регистрации</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в качестве предпринимателя)</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телефон: ___________, факс 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электронной почты: 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Представитель истца: 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(данные с учетом </w:t>
      </w:r>
      <w:hyperlink r:id="rId4" w:history="1">
        <w:r w:rsidRPr="00044A85">
          <w:rPr>
            <w:rFonts w:ascii="Courier New" w:hAnsi="Courier New" w:cs="Courier New"/>
            <w:color w:val="0000FF"/>
            <w:sz w:val="20"/>
            <w:szCs w:val="20"/>
          </w:rPr>
          <w:t>ст. 59</w:t>
        </w:r>
      </w:hyperlink>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Арбитражного процессуального</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кодекса Российской Федерации)</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телефон: ___________, факс: 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электронной почты: 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Ответчик </w:t>
      </w:r>
      <w:hyperlink w:anchor="Par87" w:history="1">
        <w:r w:rsidRPr="00044A85">
          <w:rPr>
            <w:rFonts w:ascii="Courier New" w:hAnsi="Courier New" w:cs="Courier New"/>
            <w:color w:val="0000FF"/>
            <w:sz w:val="20"/>
            <w:szCs w:val="20"/>
          </w:rPr>
          <w:t>&lt;1&gt;</w:t>
        </w:r>
      </w:hyperlink>
      <w:r w:rsidRPr="00044A85">
        <w:rPr>
          <w:rFonts w:ascii="Courier New" w:hAnsi="Courier New" w:cs="Courier New"/>
          <w:sz w:val="20"/>
          <w:szCs w:val="20"/>
        </w:rPr>
        <w:t>: 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(наименование или Ф.И.О.)</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телефон: __________, факс: 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адрес электронной почты: 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Цена иска: _______________ рублей </w:t>
      </w:r>
      <w:hyperlink w:anchor="Par91" w:history="1">
        <w:r w:rsidRPr="00044A85">
          <w:rPr>
            <w:rFonts w:ascii="Courier New" w:hAnsi="Courier New" w:cs="Courier New"/>
            <w:color w:val="0000FF"/>
            <w:sz w:val="20"/>
            <w:szCs w:val="20"/>
          </w:rPr>
          <w:t>&lt;2&gt;</w:t>
        </w:r>
      </w:hyperlink>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Госпошлина: ______________ рублей </w:t>
      </w:r>
      <w:hyperlink w:anchor="Par92" w:history="1">
        <w:r w:rsidRPr="00044A85">
          <w:rPr>
            <w:rFonts w:ascii="Courier New" w:hAnsi="Courier New" w:cs="Courier New"/>
            <w:color w:val="0000FF"/>
            <w:sz w:val="20"/>
            <w:szCs w:val="20"/>
          </w:rPr>
          <w:t>&lt;3&gt;</w:t>
        </w:r>
      </w:hyperlink>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ИСКОВОЕ ЗАЯВЛЕНИЕ</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о защите деловой репутации, возмещении убытков,</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причиненных распространением ложных сведений,</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 о принятии обеспечительных мер в виде запрета</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совершать действия по распространению сведений,</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порочащих деловую репутацию</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"__"_______________ г. ответчиком в ___________________________________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___________________________________________________________________________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(указать название статьи, теле-/радио передачи, и т.п. </w:t>
      </w:r>
      <w:hyperlink w:anchor="Par96" w:history="1">
        <w:r w:rsidRPr="00044A85">
          <w:rPr>
            <w:rFonts w:ascii="Courier New" w:hAnsi="Courier New" w:cs="Courier New"/>
            <w:color w:val="0000FF"/>
            <w:sz w:val="20"/>
            <w:szCs w:val="20"/>
          </w:rPr>
          <w:t>&lt;4&gt;</w:t>
        </w:r>
      </w:hyperlink>
      <w:r w:rsidRPr="00044A85">
        <w:rPr>
          <w:rFonts w:ascii="Courier New" w:hAnsi="Courier New" w:cs="Courier New"/>
          <w:sz w:val="20"/>
          <w:szCs w:val="20"/>
        </w:rPr>
        <w:t>)</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были распространены следующие ложные сведения, порочащие деловую репутацию</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истца в сфере предпринимательской деятельности: 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___________________________________.</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соответствии с </w:t>
      </w:r>
      <w:hyperlink r:id="rId5" w:history="1">
        <w:r w:rsidRPr="00044A85">
          <w:rPr>
            <w:rFonts w:ascii="Calibri" w:hAnsi="Calibri" w:cs="Calibri"/>
            <w:color w:val="0000FF"/>
          </w:rPr>
          <w:t>п. 11 ст. 152</w:t>
        </w:r>
      </w:hyperlink>
      <w:r w:rsidRPr="00044A85">
        <w:rPr>
          <w:rFonts w:ascii="Calibri" w:hAnsi="Calibri" w:cs="Calibri"/>
        </w:rPr>
        <w:t xml:space="preserve"> Гражданского кодекса Российской Федерации правила </w:t>
      </w:r>
      <w:hyperlink r:id="rId6" w:history="1">
        <w:r w:rsidRPr="00044A85">
          <w:rPr>
            <w:rFonts w:ascii="Calibri" w:hAnsi="Calibri" w:cs="Calibri"/>
            <w:color w:val="0000FF"/>
          </w:rPr>
          <w:t>статьи 152</w:t>
        </w:r>
      </w:hyperlink>
      <w:r w:rsidRPr="00044A85">
        <w:rPr>
          <w:rFonts w:ascii="Calibri" w:hAnsi="Calibri" w:cs="Calibri"/>
        </w:rP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Согласно </w:t>
      </w:r>
      <w:hyperlink r:id="rId7" w:history="1">
        <w:r w:rsidRPr="00044A85">
          <w:rPr>
            <w:rFonts w:ascii="Calibri" w:hAnsi="Calibri" w:cs="Calibri"/>
            <w:color w:val="0000FF"/>
          </w:rPr>
          <w:t>п. 1 ст. 152</w:t>
        </w:r>
      </w:hyperlink>
      <w:r w:rsidRPr="00044A85">
        <w:rPr>
          <w:rFonts w:ascii="Calibri" w:hAnsi="Calibri" w:cs="Calibri"/>
        </w:rPr>
        <w:t xml:space="preserve">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lastRenderedPageBreak/>
        <w:t xml:space="preserve">В соответствии с </w:t>
      </w:r>
      <w:hyperlink r:id="rId8" w:history="1">
        <w:r w:rsidRPr="00044A85">
          <w:rPr>
            <w:rFonts w:ascii="Calibri" w:hAnsi="Calibri" w:cs="Calibri"/>
            <w:color w:val="0000FF"/>
          </w:rPr>
          <w:t>п. 2 ст. 152</w:t>
        </w:r>
      </w:hyperlink>
      <w:r w:rsidRPr="00044A85">
        <w:rPr>
          <w:rFonts w:ascii="Calibri" w:hAnsi="Calibri" w:cs="Calibri"/>
        </w:rPr>
        <w:t xml:space="preserve">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соответствии с </w:t>
      </w:r>
      <w:hyperlink r:id="rId9" w:history="1">
        <w:r w:rsidRPr="00044A85">
          <w:rPr>
            <w:rFonts w:ascii="Calibri" w:hAnsi="Calibri" w:cs="Calibri"/>
            <w:color w:val="0000FF"/>
          </w:rPr>
          <w:t>п. 9 ст. 152</w:t>
        </w:r>
      </w:hyperlink>
      <w:r w:rsidRPr="00044A85">
        <w:rPr>
          <w:rFonts w:ascii="Calibri" w:hAnsi="Calibri" w:cs="Calibri"/>
        </w:rPr>
        <w:t xml:space="preserve">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Согласно </w:t>
      </w:r>
      <w:hyperlink r:id="rId10" w:history="1">
        <w:r w:rsidRPr="00044A85">
          <w:rPr>
            <w:rFonts w:ascii="Calibri" w:hAnsi="Calibri" w:cs="Calibri"/>
            <w:color w:val="0000FF"/>
          </w:rPr>
          <w:t>п. 2 ст. 15</w:t>
        </w:r>
      </w:hyperlink>
      <w:r w:rsidRPr="00044A85">
        <w:rPr>
          <w:rFonts w:ascii="Calibri" w:hAnsi="Calibri" w:cs="Calibri"/>
        </w:rPr>
        <w:t xml:space="preserve">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Распространение порочащих истца сведений причинило ему убытки в виде _________ в размере ______ (__________) рублей, что подтверждается ___________________________.</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соответствии с </w:t>
      </w:r>
      <w:hyperlink r:id="rId11" w:history="1">
        <w:r w:rsidRPr="00044A85">
          <w:rPr>
            <w:rFonts w:ascii="Calibri" w:hAnsi="Calibri" w:cs="Calibri"/>
            <w:color w:val="0000FF"/>
          </w:rPr>
          <w:t>п. 1 ст. 90</w:t>
        </w:r>
      </w:hyperlink>
      <w:r w:rsidRPr="00044A85">
        <w:rPr>
          <w:rFonts w:ascii="Calibri" w:hAnsi="Calibri" w:cs="Calibri"/>
        </w:rPr>
        <w:t xml:space="preserve"> Арбитражного процессуального кодекса Российской Федерации арбитражный суд по заявлению лица, участвующего в деле, а в случаях, предусмотренных Арбитражным процессуальным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силу </w:t>
      </w:r>
      <w:hyperlink r:id="rId12" w:history="1">
        <w:r w:rsidRPr="00044A85">
          <w:rPr>
            <w:rFonts w:ascii="Calibri" w:hAnsi="Calibri" w:cs="Calibri"/>
            <w:color w:val="0000FF"/>
          </w:rPr>
          <w:t>п. 2 ст. 90</w:t>
        </w:r>
      </w:hyperlink>
      <w:r w:rsidRPr="00044A85">
        <w:rPr>
          <w:rFonts w:ascii="Calibri" w:hAnsi="Calibri" w:cs="Calibri"/>
        </w:rPr>
        <w:t xml:space="preserve"> Арбитражного процессуального кодекса Российской Федерации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а также в целях предотвращения причинения значительного ущерба заявителю.</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соответствии с </w:t>
      </w:r>
      <w:hyperlink r:id="rId13" w:history="1">
        <w:r w:rsidRPr="00044A85">
          <w:rPr>
            <w:rFonts w:ascii="Calibri" w:hAnsi="Calibri" w:cs="Calibri"/>
            <w:color w:val="0000FF"/>
          </w:rPr>
          <w:t>п. 1 ст. 91</w:t>
        </w:r>
      </w:hyperlink>
      <w:r w:rsidRPr="00044A85">
        <w:rPr>
          <w:rFonts w:ascii="Calibri" w:hAnsi="Calibri" w:cs="Calibri"/>
        </w:rPr>
        <w:t xml:space="preserve"> Арбитражного процессуального кодекса Российской Федерации обеспечительной мерой может быть запрещение ответчику совершать определенные действия, касающиеся предмета спора.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Истец просит суд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 путем _____________, поскольку непринятие мер по обеспечению иска может затруднить или сделать невозможным исполнение решения суда, а также вызвать причинение значительного ущерба заявителю.</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На основании изложенного и руководствуясь </w:t>
      </w:r>
      <w:hyperlink r:id="rId14" w:history="1">
        <w:r w:rsidRPr="00044A85">
          <w:rPr>
            <w:rFonts w:ascii="Calibri" w:hAnsi="Calibri" w:cs="Calibri"/>
            <w:color w:val="0000FF"/>
          </w:rPr>
          <w:t>ст. ст. 15</w:t>
        </w:r>
      </w:hyperlink>
      <w:r w:rsidRPr="00044A85">
        <w:rPr>
          <w:rFonts w:ascii="Calibri" w:hAnsi="Calibri" w:cs="Calibri"/>
        </w:rPr>
        <w:t xml:space="preserve">, </w:t>
      </w:r>
      <w:hyperlink r:id="rId15" w:history="1">
        <w:r w:rsidRPr="00044A85">
          <w:rPr>
            <w:rFonts w:ascii="Calibri" w:hAnsi="Calibri" w:cs="Calibri"/>
            <w:color w:val="0000FF"/>
          </w:rPr>
          <w:t>152</w:t>
        </w:r>
      </w:hyperlink>
      <w:r w:rsidRPr="00044A85">
        <w:rPr>
          <w:rFonts w:ascii="Calibri" w:hAnsi="Calibri" w:cs="Calibri"/>
        </w:rPr>
        <w:t xml:space="preserve"> Гражданского кодекса Российской Федерации, </w:t>
      </w:r>
      <w:hyperlink r:id="rId16" w:history="1">
        <w:r w:rsidRPr="00044A85">
          <w:rPr>
            <w:rFonts w:ascii="Calibri" w:hAnsi="Calibri" w:cs="Calibri"/>
            <w:color w:val="0000FF"/>
          </w:rPr>
          <w:t>ст. ст. 90</w:t>
        </w:r>
      </w:hyperlink>
      <w:r w:rsidRPr="00044A85">
        <w:rPr>
          <w:rFonts w:ascii="Calibri" w:hAnsi="Calibri" w:cs="Calibri"/>
        </w:rPr>
        <w:t xml:space="preserve"> - </w:t>
      </w:r>
      <w:hyperlink r:id="rId17" w:history="1">
        <w:r w:rsidRPr="00044A85">
          <w:rPr>
            <w:rFonts w:ascii="Calibri" w:hAnsi="Calibri" w:cs="Calibri"/>
            <w:color w:val="0000FF"/>
          </w:rPr>
          <w:t>93</w:t>
        </w:r>
      </w:hyperlink>
      <w:r w:rsidRPr="00044A85">
        <w:rPr>
          <w:rFonts w:ascii="Calibri" w:hAnsi="Calibri" w:cs="Calibri"/>
        </w:rPr>
        <w:t xml:space="preserve">, </w:t>
      </w:r>
      <w:hyperlink r:id="rId18" w:history="1">
        <w:r w:rsidRPr="00044A85">
          <w:rPr>
            <w:rFonts w:ascii="Calibri" w:hAnsi="Calibri" w:cs="Calibri"/>
            <w:color w:val="0000FF"/>
          </w:rPr>
          <w:t>110</w:t>
        </w:r>
      </w:hyperlink>
      <w:r w:rsidRPr="00044A85">
        <w:rPr>
          <w:rFonts w:ascii="Calibri" w:hAnsi="Calibri" w:cs="Calibri"/>
        </w:rPr>
        <w:t xml:space="preserve">, </w:t>
      </w:r>
      <w:hyperlink r:id="rId19" w:history="1">
        <w:r w:rsidRPr="00044A85">
          <w:rPr>
            <w:rFonts w:ascii="Calibri" w:hAnsi="Calibri" w:cs="Calibri"/>
            <w:color w:val="0000FF"/>
          </w:rPr>
          <w:t>125</w:t>
        </w:r>
      </w:hyperlink>
      <w:r w:rsidRPr="00044A85">
        <w:rPr>
          <w:rFonts w:ascii="Calibri" w:hAnsi="Calibri" w:cs="Calibri"/>
        </w:rPr>
        <w:t xml:space="preserve"> - </w:t>
      </w:r>
      <w:hyperlink r:id="rId20" w:history="1">
        <w:r w:rsidRPr="00044A85">
          <w:rPr>
            <w:rFonts w:ascii="Calibri" w:hAnsi="Calibri" w:cs="Calibri"/>
            <w:color w:val="0000FF"/>
          </w:rPr>
          <w:t>126</w:t>
        </w:r>
      </w:hyperlink>
      <w:r w:rsidRPr="00044A85">
        <w:rPr>
          <w:rFonts w:ascii="Calibri" w:hAnsi="Calibri" w:cs="Calibri"/>
        </w:rPr>
        <w:t xml:space="preserve"> Арбитражного процессуального кодекса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jc w:val="center"/>
        <w:rPr>
          <w:rFonts w:ascii="Calibri" w:hAnsi="Calibri" w:cs="Calibri"/>
        </w:rPr>
      </w:pPr>
      <w:r w:rsidRPr="00044A85">
        <w:rPr>
          <w:rFonts w:ascii="Calibri" w:hAnsi="Calibri" w:cs="Calibri"/>
        </w:rPr>
        <w:t>ПРОШУ:</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1. Обязать ответчика опровергнуть заведомо ложные сведения, содержащиеся в _________________________ от "____"__________ ____ г., путем опубликования опровержения за его счет в указанном средстве массовой информации.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2. Взыскать с ответчика в пользу истца убытки, причиненные распространением порочащих сведений, в виде ____________ в размере ________ (____________) рублей.</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3. Взыскать с ответчика в пользу истца понесенные расходы по уплате госпошлины в размере ________ (______________) рублей.</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4. Взыскать с ответчика в пользу истца понесенные расходы по оплате услуг представителя в размере ________ (________________) рублей.</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5.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Приложение:</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1. Документы, подтверждающие распространение ответчиком ложных сведений, порочащих деловую репутацию истца.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2. Документы, подтверждающие причинение истцу убытков.</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lastRenderedPageBreak/>
        <w:t>3. Расчет суммы исковых требований.</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4. Уведомление о вручении или иные документы, подтверждающие направление ответчикам копий искового заявления и приложенных к нему документов, которые у них отсутствуют.</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5. Документ, подтверждающий уплату государственной пошлины.</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6. Доверенность представителя от "___"__________ ____ г. N ___ (если исковое заявление подписывается представителем истца).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7. Копия Свидетельства о государственной регистрации истца в качестве юридического лица от "___"__________ ____ г. N ___.</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8. Выписка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9.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ar97" w:history="1">
        <w:r w:rsidRPr="00044A85">
          <w:rPr>
            <w:rFonts w:ascii="Calibri" w:hAnsi="Calibri" w:cs="Calibri"/>
            <w:color w:val="0000FF"/>
          </w:rPr>
          <w:t>&lt;5&gt;</w:t>
        </w:r>
      </w:hyperlink>
      <w:r w:rsidRPr="00044A85">
        <w:rPr>
          <w:rFonts w:ascii="Calibri" w:hAnsi="Calibri" w:cs="Calibri"/>
        </w:rPr>
        <w:t>.</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10. Иные документы, подтверждающие обстоятельства, на которых истец основывает свои требования.</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"___"__________ ____ г.</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Истец (представитель):</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________________/__________________________________________/</w:t>
      </w:r>
    </w:p>
    <w:p w:rsidR="00044A85" w:rsidRPr="00044A85" w:rsidRDefault="00044A85" w:rsidP="00044A85">
      <w:pPr>
        <w:autoSpaceDE w:val="0"/>
        <w:autoSpaceDN w:val="0"/>
        <w:adjustRightInd w:val="0"/>
        <w:spacing w:after="0" w:line="240" w:lineRule="auto"/>
        <w:jc w:val="both"/>
        <w:rPr>
          <w:rFonts w:ascii="Courier New" w:hAnsi="Courier New" w:cs="Courier New"/>
          <w:sz w:val="20"/>
          <w:szCs w:val="20"/>
        </w:rPr>
      </w:pPr>
      <w:r w:rsidRPr="00044A85">
        <w:rPr>
          <w:rFonts w:ascii="Courier New" w:hAnsi="Courier New" w:cs="Courier New"/>
          <w:sz w:val="20"/>
          <w:szCs w:val="20"/>
        </w:rPr>
        <w:t xml:space="preserve">       (</w:t>
      </w:r>
      <w:proofErr w:type="gramStart"/>
      <w:r w:rsidRPr="00044A85">
        <w:rPr>
          <w:rFonts w:ascii="Courier New" w:hAnsi="Courier New" w:cs="Courier New"/>
          <w:sz w:val="20"/>
          <w:szCs w:val="20"/>
        </w:rPr>
        <w:t xml:space="preserve">подпись)   </w:t>
      </w:r>
      <w:proofErr w:type="gramEnd"/>
      <w:r w:rsidRPr="00044A85">
        <w:rPr>
          <w:rFonts w:ascii="Courier New" w:hAnsi="Courier New" w:cs="Courier New"/>
          <w:sz w:val="20"/>
          <w:szCs w:val="20"/>
        </w:rPr>
        <w:t xml:space="preserve">                   (Ф.И.О.)</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Информация для сведения:</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bookmarkStart w:id="1" w:name="Par87"/>
      <w:bookmarkEnd w:id="1"/>
      <w:r w:rsidRPr="00044A85">
        <w:rPr>
          <w:rFonts w:ascii="Calibri" w:hAnsi="Calibri" w:cs="Calibri"/>
        </w:rPr>
        <w:t xml:space="preserve">&lt;1&gt; Согласно </w:t>
      </w:r>
      <w:hyperlink r:id="rId21" w:history="1">
        <w:r w:rsidRPr="00044A85">
          <w:rPr>
            <w:rFonts w:ascii="Calibri" w:hAnsi="Calibri" w:cs="Calibri"/>
            <w:color w:val="0000FF"/>
          </w:rPr>
          <w:t>п. 5</w:t>
        </w:r>
      </w:hyperlink>
      <w:r w:rsidRPr="00044A85">
        <w:rPr>
          <w:rFonts w:ascii="Calibri" w:hAnsi="Calibri" w:cs="Calibri"/>
        </w:rPr>
        <w:t xml:space="preserve">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средстве массовой информации с указанием лица, являющегося их источником, то это лицо также является надлежащим ответчиком. При опубликовании или ином распространении не соответствующих действительности порочащих сведений без обозначения имени автора (например, в редакционной статье) надлежащим ответчиком по делу является редакция соответствующего средства массовой информации, то есть организация, физическое лицо или группа физических лиц, осуществляющие производство и выпуск данного средства массовой информации (</w:t>
      </w:r>
      <w:hyperlink r:id="rId22" w:history="1">
        <w:r w:rsidRPr="00044A85">
          <w:rPr>
            <w:rFonts w:ascii="Calibri" w:hAnsi="Calibri" w:cs="Calibri"/>
            <w:color w:val="0000FF"/>
          </w:rPr>
          <w:t>ч. 9 ст. 2</w:t>
        </w:r>
      </w:hyperlink>
      <w:r w:rsidRPr="00044A85">
        <w:rPr>
          <w:rFonts w:ascii="Calibri" w:hAnsi="Calibri" w:cs="Calibri"/>
        </w:rPr>
        <w:t xml:space="preserve"> Закона РФ от 27.12.1991 N 2124-1 "О средствах массовой информации").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Если истец предъявляет требования к одному из надлежащих ответчиков, которыми совместно были распространены не соответствующие действительности порочащие сведения, суд вправе привлечь к участию в деле соответчика лишь при невозможности рассмотрения дела без его участия (</w:t>
      </w:r>
      <w:hyperlink r:id="rId23" w:history="1">
        <w:r w:rsidRPr="00044A85">
          <w:rPr>
            <w:rFonts w:ascii="Calibri" w:hAnsi="Calibri" w:cs="Calibri"/>
            <w:color w:val="0000FF"/>
          </w:rPr>
          <w:t>ст. 40</w:t>
        </w:r>
      </w:hyperlink>
      <w:r w:rsidRPr="00044A85">
        <w:rPr>
          <w:rFonts w:ascii="Calibri" w:hAnsi="Calibri" w:cs="Calibri"/>
        </w:rPr>
        <w:t xml:space="preserve"> Гражданского процессуального кодекса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В </w:t>
      </w:r>
      <w:proofErr w:type="gramStart"/>
      <w:r w:rsidRPr="00044A85">
        <w:rPr>
          <w:rFonts w:ascii="Calibri" w:hAnsi="Calibri" w:cs="Calibri"/>
        </w:rPr>
        <w:t>случае</w:t>
      </w:r>
      <w:proofErr w:type="gramEnd"/>
      <w:r w:rsidRPr="00044A85">
        <w:rPr>
          <w:rFonts w:ascii="Calibri" w:hAnsi="Calibri" w:cs="Calibri"/>
        </w:rPr>
        <w:t xml:space="preserve"> когда сведения были распространены работником в связи с осуществлением профессиональной деятельности от имени организации, в которой он работает (например, в служебной характеристике), надлежащим ответчиком в соответствии со </w:t>
      </w:r>
      <w:hyperlink r:id="rId24" w:history="1">
        <w:r w:rsidRPr="00044A85">
          <w:rPr>
            <w:rFonts w:ascii="Calibri" w:hAnsi="Calibri" w:cs="Calibri"/>
            <w:color w:val="0000FF"/>
          </w:rPr>
          <w:t>ст. 1068</w:t>
        </w:r>
      </w:hyperlink>
      <w:r w:rsidRPr="00044A85">
        <w:rPr>
          <w:rFonts w:ascii="Calibri" w:hAnsi="Calibri" w:cs="Calibri"/>
        </w:rPr>
        <w:t xml:space="preserve"> Гражданского кодекса Российской Федерации является юридическое лицо, работником которого распространены такие сведения. Учитывая, что рассмотрение данного дела может повлиять на права и обязанности работника, он может вступить в дело в качестве третьего лица, не заявляющего самостоятельных требований относительно предмета спора на стороне ответчика, либо может быть привлечен к участию в деле по инициативе суда или по ходатайству лиц, участвующих в деле (</w:t>
      </w:r>
      <w:hyperlink r:id="rId25" w:history="1">
        <w:r w:rsidRPr="00044A85">
          <w:rPr>
            <w:rFonts w:ascii="Calibri" w:hAnsi="Calibri" w:cs="Calibri"/>
            <w:color w:val="0000FF"/>
          </w:rPr>
          <w:t>ст. 43</w:t>
        </w:r>
      </w:hyperlink>
      <w:r w:rsidRPr="00044A85">
        <w:rPr>
          <w:rFonts w:ascii="Calibri" w:hAnsi="Calibri" w:cs="Calibri"/>
        </w:rPr>
        <w:t xml:space="preserve"> Гражданского процессуального кодекса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bookmarkStart w:id="2" w:name="Par91"/>
      <w:bookmarkEnd w:id="2"/>
      <w:r w:rsidRPr="00044A85">
        <w:rPr>
          <w:rFonts w:ascii="Calibri" w:hAnsi="Calibri" w:cs="Calibri"/>
        </w:rPr>
        <w:t xml:space="preserve">&lt;2&gt; Цена иска по искам о взыскании денежных средств, согласно </w:t>
      </w:r>
      <w:hyperlink r:id="rId26" w:history="1">
        <w:r w:rsidRPr="00044A85">
          <w:rPr>
            <w:rFonts w:ascii="Calibri" w:hAnsi="Calibri" w:cs="Calibri"/>
            <w:color w:val="0000FF"/>
          </w:rPr>
          <w:t>п. 1 ч. 1 ст. 103</w:t>
        </w:r>
      </w:hyperlink>
      <w:r w:rsidRPr="00044A85">
        <w:rPr>
          <w:rFonts w:ascii="Calibri" w:hAnsi="Calibri" w:cs="Calibri"/>
        </w:rPr>
        <w:t xml:space="preserve"> Арбитражного процессуального кодекса Российской Федерации, определяется исходя из взыскиваемой суммы.</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bookmarkStart w:id="3" w:name="Par92"/>
      <w:bookmarkEnd w:id="3"/>
      <w:r w:rsidRPr="00044A85">
        <w:rPr>
          <w:rFonts w:ascii="Calibri" w:hAnsi="Calibri" w:cs="Calibri"/>
        </w:rPr>
        <w:lastRenderedPageBreak/>
        <w:t>&lt;3&gt; Госпошлина: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 при подаче искового заявления имущественного характера, подлежащего оценке, определяется в соответствии с </w:t>
      </w:r>
      <w:hyperlink r:id="rId27" w:history="1">
        <w:proofErr w:type="spellStart"/>
        <w:r w:rsidRPr="00044A85">
          <w:rPr>
            <w:rFonts w:ascii="Calibri" w:hAnsi="Calibri" w:cs="Calibri"/>
            <w:color w:val="0000FF"/>
          </w:rPr>
          <w:t>пп</w:t>
        </w:r>
        <w:proofErr w:type="spellEnd"/>
        <w:r w:rsidRPr="00044A85">
          <w:rPr>
            <w:rFonts w:ascii="Calibri" w:hAnsi="Calibri" w:cs="Calibri"/>
            <w:color w:val="0000FF"/>
          </w:rPr>
          <w:t>. 1 п. 1 ст. 333.21</w:t>
        </w:r>
      </w:hyperlink>
      <w:r w:rsidRPr="00044A85">
        <w:rPr>
          <w:rFonts w:ascii="Calibri" w:hAnsi="Calibri" w:cs="Calibri"/>
        </w:rPr>
        <w:t xml:space="preserve"> Налогового кодекса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28" w:history="1">
        <w:proofErr w:type="spellStart"/>
        <w:r w:rsidRPr="00044A85">
          <w:rPr>
            <w:rFonts w:ascii="Calibri" w:hAnsi="Calibri" w:cs="Calibri"/>
            <w:color w:val="0000FF"/>
          </w:rPr>
          <w:t>пп</w:t>
        </w:r>
        <w:proofErr w:type="spellEnd"/>
        <w:r w:rsidRPr="00044A85">
          <w:rPr>
            <w:rFonts w:ascii="Calibri" w:hAnsi="Calibri" w:cs="Calibri"/>
            <w:color w:val="0000FF"/>
          </w:rPr>
          <w:t>. 4 п. 1 ст. 333.21</w:t>
        </w:r>
      </w:hyperlink>
      <w:r w:rsidRPr="00044A85">
        <w:rPr>
          <w:rFonts w:ascii="Calibri" w:hAnsi="Calibri" w:cs="Calibri"/>
        </w:rPr>
        <w:t xml:space="preserve"> Налогового кодекса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Согласно </w:t>
      </w:r>
      <w:hyperlink r:id="rId29" w:history="1">
        <w:proofErr w:type="spellStart"/>
        <w:r w:rsidRPr="00044A85">
          <w:rPr>
            <w:rFonts w:ascii="Calibri" w:hAnsi="Calibri" w:cs="Calibri"/>
            <w:color w:val="0000FF"/>
          </w:rPr>
          <w:t>пп</w:t>
        </w:r>
        <w:proofErr w:type="spellEnd"/>
        <w:r w:rsidRPr="00044A85">
          <w:rPr>
            <w:rFonts w:ascii="Calibri" w:hAnsi="Calibri" w:cs="Calibri"/>
            <w:color w:val="0000FF"/>
          </w:rPr>
          <w:t>. 1 п. 1 ст. 333.22</w:t>
        </w:r>
      </w:hyperlink>
      <w:r w:rsidRPr="00044A85">
        <w:rPr>
          <w:rFonts w:ascii="Calibri" w:hAnsi="Calibri" w:cs="Calibri"/>
        </w:rPr>
        <w:t xml:space="preserve">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bookmarkStart w:id="4" w:name="Par96"/>
      <w:bookmarkEnd w:id="4"/>
      <w:r w:rsidRPr="00044A85">
        <w:rPr>
          <w:rFonts w:ascii="Calibri" w:hAnsi="Calibri" w:cs="Calibri"/>
        </w:rPr>
        <w:t>&lt;4&gt;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w:t>
      </w:r>
      <w:proofErr w:type="spellStart"/>
      <w:r w:rsidRPr="00044A85">
        <w:rPr>
          <w:rFonts w:ascii="Calibri" w:hAnsi="Calibri" w:cs="Calibri"/>
        </w:rPr>
        <w:fldChar w:fldCharType="begin"/>
      </w:r>
      <w:r w:rsidRPr="00044A85">
        <w:rPr>
          <w:rFonts w:ascii="Calibri" w:hAnsi="Calibri" w:cs="Calibri"/>
        </w:rPr>
        <w:instrText xml:space="preserve">HYPERLINK consultantplus://offline/ref=9356898DD8F30DE082AF4362F705BF227D02A5AC6370161AC06A53C1FD69F667E17D002899BB62l4Z8Q </w:instrText>
      </w:r>
      <w:r w:rsidRPr="00044A85">
        <w:rPr>
          <w:rFonts w:ascii="Calibri" w:hAnsi="Calibri" w:cs="Calibri"/>
        </w:rPr>
      </w:r>
      <w:r w:rsidRPr="00044A85">
        <w:rPr>
          <w:rFonts w:ascii="Calibri" w:hAnsi="Calibri" w:cs="Calibri"/>
        </w:rPr>
        <w:fldChar w:fldCharType="separate"/>
      </w:r>
      <w:r w:rsidRPr="00044A85">
        <w:rPr>
          <w:rFonts w:ascii="Calibri" w:hAnsi="Calibri" w:cs="Calibri"/>
          <w:color w:val="0000FF"/>
        </w:rPr>
        <w:t>абз</w:t>
      </w:r>
      <w:proofErr w:type="spellEnd"/>
      <w:r w:rsidRPr="00044A85">
        <w:rPr>
          <w:rFonts w:ascii="Calibri" w:hAnsi="Calibri" w:cs="Calibri"/>
          <w:color w:val="0000FF"/>
        </w:rPr>
        <w:t>. 2 п. 7</w:t>
      </w:r>
      <w:r w:rsidRPr="00044A85">
        <w:rPr>
          <w:rFonts w:ascii="Calibri" w:hAnsi="Calibri" w:cs="Calibri"/>
        </w:rPr>
        <w:fldChar w:fldCharType="end"/>
      </w:r>
      <w:r w:rsidRPr="00044A85">
        <w:rPr>
          <w:rFonts w:ascii="Calibri" w:hAnsi="Calibri" w:cs="Calibri"/>
        </w:rPr>
        <w:t xml:space="preserve">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bookmarkStart w:id="5" w:name="Par97"/>
      <w:bookmarkEnd w:id="5"/>
      <w:r w:rsidRPr="00044A85">
        <w:rPr>
          <w:rFonts w:ascii="Calibri" w:hAnsi="Calibri" w:cs="Calibri"/>
        </w:rPr>
        <w:t xml:space="preserve">&lt;5&gt; Разъяснения, касающиеся документов, которые могут быть представлены в соответствии с </w:t>
      </w:r>
      <w:hyperlink r:id="rId30" w:history="1">
        <w:r w:rsidRPr="00044A85">
          <w:rPr>
            <w:rFonts w:ascii="Calibri" w:hAnsi="Calibri" w:cs="Calibri"/>
            <w:color w:val="0000FF"/>
          </w:rPr>
          <w:t>п. 9 ч. 1 ст. 126</w:t>
        </w:r>
      </w:hyperlink>
      <w:r w:rsidRPr="00044A85">
        <w:rPr>
          <w:rFonts w:ascii="Calibri" w:hAnsi="Calibri" w:cs="Calibri"/>
        </w:rPr>
        <w:t xml:space="preserve"> Арбитражного процессуального кодекса Российской Федерации, см. в </w:t>
      </w:r>
      <w:hyperlink r:id="rId31" w:history="1">
        <w:r w:rsidRPr="00044A85">
          <w:rPr>
            <w:rFonts w:ascii="Calibri" w:hAnsi="Calibri" w:cs="Calibri"/>
            <w:color w:val="0000FF"/>
          </w:rPr>
          <w:t>п. 3</w:t>
        </w:r>
      </w:hyperlink>
      <w:r w:rsidRPr="00044A85">
        <w:rPr>
          <w:rFonts w:ascii="Calibri" w:hAnsi="Calibri" w:cs="Calibri"/>
        </w:rPr>
        <w:t xml:space="preserve"> Постановления Пленума ВАС РФ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r w:rsidRPr="00044A85">
        <w:rPr>
          <w:rFonts w:ascii="Calibri" w:hAnsi="Calibri" w:cs="Calibri"/>
        </w:rPr>
        <w:t xml:space="preserve">Согласно </w:t>
      </w:r>
      <w:hyperlink r:id="rId32" w:history="1">
        <w:r w:rsidRPr="00044A85">
          <w:rPr>
            <w:rFonts w:ascii="Calibri" w:hAnsi="Calibri" w:cs="Calibri"/>
            <w:color w:val="0000FF"/>
          </w:rPr>
          <w:t>п. 9 ч. 1 ст. 126</w:t>
        </w:r>
      </w:hyperlink>
      <w:r w:rsidRPr="00044A85">
        <w:rPr>
          <w:rFonts w:ascii="Calibri" w:hAnsi="Calibri" w:cs="Calibri"/>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autoSpaceDE w:val="0"/>
        <w:autoSpaceDN w:val="0"/>
        <w:adjustRightInd w:val="0"/>
        <w:spacing w:after="0" w:line="240" w:lineRule="auto"/>
        <w:ind w:firstLine="540"/>
        <w:jc w:val="both"/>
        <w:rPr>
          <w:rFonts w:ascii="Calibri" w:hAnsi="Calibri" w:cs="Calibri"/>
        </w:rPr>
      </w:pPr>
    </w:p>
    <w:p w:rsidR="00044A85" w:rsidRPr="00044A85" w:rsidRDefault="00044A85" w:rsidP="00044A8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30C6F" w:rsidRDefault="00044A85"/>
    <w:sectPr w:rsidR="00A30C6F" w:rsidSect="00DD6E75">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D"/>
    <w:rsid w:val="00044A85"/>
    <w:rsid w:val="00357A8D"/>
    <w:rsid w:val="005C189F"/>
    <w:rsid w:val="00AC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AE20"/>
  <w15:chartTrackingRefBased/>
  <w15:docId w15:val="{8686BFB3-B6D1-45CD-8C6A-798AD53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8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57A8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57A8D"/>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56898DD8F30DE082AF4362F705BF227A00A5AF65784B10C8335FC3FA66A970E6340C2999BB6545lCZ3Q" TargetMode="External"/><Relationship Id="rId18" Type="http://schemas.openxmlformats.org/officeDocument/2006/relationships/hyperlink" Target="consultantplus://offline/ref=9356898DD8F30DE082AF4362F705BF227A00A5AF65784B10C8335FC3FA66A970E6340C2999BB6647lCZ4Q" TargetMode="External"/><Relationship Id="rId26" Type="http://schemas.openxmlformats.org/officeDocument/2006/relationships/hyperlink" Target="consultantplus://offline/ref=9356898DD8F30DE082AF4362F705BF227A00A5AF65784B10C8335FC3FA66A970E6340C2999BB6642lCZ6Q" TargetMode="External"/><Relationship Id="rId3" Type="http://schemas.openxmlformats.org/officeDocument/2006/relationships/webSettings" Target="webSettings.xml"/><Relationship Id="rId21" Type="http://schemas.openxmlformats.org/officeDocument/2006/relationships/hyperlink" Target="consultantplus://offline/ref=9356898DD8F30DE082AF4362F705BF227D02A5AC6370161AC06A53C1FD69F667E17D002899BB62l4Z3Q" TargetMode="External"/><Relationship Id="rId34" Type="http://schemas.openxmlformats.org/officeDocument/2006/relationships/theme" Target="theme/theme1.xml"/><Relationship Id="rId7" Type="http://schemas.openxmlformats.org/officeDocument/2006/relationships/hyperlink" Target="consultantplus://offline/ref=9356898DD8F30DE082AF4362F705BF227A00A4AD627F4B10C8335FC3FA66A970E6340C2E90lBZAQ" TargetMode="External"/><Relationship Id="rId12" Type="http://schemas.openxmlformats.org/officeDocument/2006/relationships/hyperlink" Target="consultantplus://offline/ref=9356898DD8F30DE082AF4362F705BF227A00A5AF65784B10C8335FC3FA66A970E6340C2999BB6542lCZ5Q" TargetMode="External"/><Relationship Id="rId17" Type="http://schemas.openxmlformats.org/officeDocument/2006/relationships/hyperlink" Target="consultantplus://offline/ref=9356898DD8F30DE082AF4362F705BF227A00A5AF65784B10C8335FC3FA66A970E6340C2999BB6547lCZ4Q" TargetMode="External"/><Relationship Id="rId25" Type="http://schemas.openxmlformats.org/officeDocument/2006/relationships/hyperlink" Target="consultantplus://offline/ref=9356898DD8F30DE082AF4362F705BF227A00A5AD63724B10C8335FC3FA66A970E6340C2999BB6240lCZ3Q"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56898DD8F30DE082AF4362F705BF227A00A5AF65784B10C8335FC3FA66A970E6340C2999BB6542lCZ7Q" TargetMode="External"/><Relationship Id="rId20" Type="http://schemas.openxmlformats.org/officeDocument/2006/relationships/hyperlink" Target="consultantplus://offline/ref=9356898DD8F30DE082AF4362F705BF227A00A5AF65784B10C8335FC3FA66A970E6340C2999BB6746lCZ0Q" TargetMode="External"/><Relationship Id="rId29" Type="http://schemas.openxmlformats.org/officeDocument/2006/relationships/hyperlink" Target="consultantplus://offline/ref=9356898DD8F30DE082AF4362F705BF227A00A5AF6D7C4B10C8335FC3FA66A970E6340C209FlBZBQ" TargetMode="External"/><Relationship Id="rId1" Type="http://schemas.openxmlformats.org/officeDocument/2006/relationships/styles" Target="styles.xml"/><Relationship Id="rId6" Type="http://schemas.openxmlformats.org/officeDocument/2006/relationships/hyperlink" Target="consultantplus://offline/ref=9356898DD8F30DE082AF4362F705BF227A00A4AD627F4B10C8335FC3FA66A970E6340C2E90lBZBQ" TargetMode="External"/><Relationship Id="rId11" Type="http://schemas.openxmlformats.org/officeDocument/2006/relationships/hyperlink" Target="consultantplus://offline/ref=9356898DD8F30DE082AF4362F705BF227A00A5AF65784B10C8335FC3FA66A970E6340C2999BB6542lCZ4Q" TargetMode="External"/><Relationship Id="rId24" Type="http://schemas.openxmlformats.org/officeDocument/2006/relationships/hyperlink" Target="consultantplus://offline/ref=9356898DD8F30DE082AF4362F705BF227909ADAF617D4B10C8335FC3FA66A970E6340C2999B96643lCZ0Q" TargetMode="External"/><Relationship Id="rId32" Type="http://schemas.openxmlformats.org/officeDocument/2006/relationships/hyperlink" Target="consultantplus://offline/ref=9356898DD8F30DE082AF4362F705BF227A00A5AF65784B10C8335FC3FA66A970E6340C2B98lBZFQ" TargetMode="External"/><Relationship Id="rId5" Type="http://schemas.openxmlformats.org/officeDocument/2006/relationships/hyperlink" Target="consultantplus://offline/ref=9356898DD8F30DE082AF4362F705BF227A00A4AD627F4B10C8335FC3FA66A970E6340C2F99lBZ9Q" TargetMode="External"/><Relationship Id="rId15" Type="http://schemas.openxmlformats.org/officeDocument/2006/relationships/hyperlink" Target="consultantplus://offline/ref=9356898DD8F30DE082AF4362F705BF227A00A4AD627F4B10C8335FC3FA66A970E6340C2E90lBZBQ" TargetMode="External"/><Relationship Id="rId23" Type="http://schemas.openxmlformats.org/officeDocument/2006/relationships/hyperlink" Target="consultantplus://offline/ref=9356898DD8F30DE082AF4362F705BF227A00A5AD63724B10C8335FC3FA66A970E6340C2999BB6148lCZ4Q" TargetMode="External"/><Relationship Id="rId28" Type="http://schemas.openxmlformats.org/officeDocument/2006/relationships/hyperlink" Target="consultantplus://offline/ref=9356898DD8F30DE082AF4362F705BF227A00A5AF6D7C4B10C8335FC3FA66A970E6340C2190BDl6Z4Q" TargetMode="External"/><Relationship Id="rId10" Type="http://schemas.openxmlformats.org/officeDocument/2006/relationships/hyperlink" Target="consultantplus://offline/ref=9356898DD8F30DE082AF4362F705BF227A00A4AD627F4B10C8335FC3FA66A970E6340C2999BB6048lCZ1Q" TargetMode="External"/><Relationship Id="rId19" Type="http://schemas.openxmlformats.org/officeDocument/2006/relationships/hyperlink" Target="consultantplus://offline/ref=9356898DD8F30DE082AF4362F705BF227A00A5AF65784B10C8335FC3FA66A970E6340C2999BB6744lCZ5Q" TargetMode="External"/><Relationship Id="rId31" Type="http://schemas.openxmlformats.org/officeDocument/2006/relationships/hyperlink" Target="consultantplus://offline/ref=9356898DD8F30DE082AF4362F705BF227909A1AF67734B10C8335FC3FA66A970E6340C2999BB6040lCZ7Q" TargetMode="External"/><Relationship Id="rId4" Type="http://schemas.openxmlformats.org/officeDocument/2006/relationships/hyperlink" Target="consultantplus://offline/ref=9356898DD8F30DE082AF4362F705BF227A00A5AF65784B10C8335FC3FA66A970E6340C2999BB6345lCZ6Q" TargetMode="External"/><Relationship Id="rId9" Type="http://schemas.openxmlformats.org/officeDocument/2006/relationships/hyperlink" Target="consultantplus://offline/ref=9356898DD8F30DE082AF4362F705BF227A00A4AD627F4B10C8335FC3FA66A970E6340C2F99lBZBQ" TargetMode="External"/><Relationship Id="rId14" Type="http://schemas.openxmlformats.org/officeDocument/2006/relationships/hyperlink" Target="consultantplus://offline/ref=9356898DD8F30DE082AF4362F705BF227A00A4AD627F4B10C8335FC3FA66A970E6340C2999BB6048lCZ3Q" TargetMode="External"/><Relationship Id="rId22" Type="http://schemas.openxmlformats.org/officeDocument/2006/relationships/hyperlink" Target="consultantplus://offline/ref=9356898DD8F30DE082AF4362F705BF227A00A4AC607F4B10C8335FC3FA66A970E6340C2999BB6043lCZ0Q" TargetMode="External"/><Relationship Id="rId27" Type="http://schemas.openxmlformats.org/officeDocument/2006/relationships/hyperlink" Target="consultantplus://offline/ref=9356898DD8F30DE082AF4362F705BF227A00A5AF6D7C4B10C8335FC3FA66A970E6340C2D98BDl6Z0Q" TargetMode="External"/><Relationship Id="rId30" Type="http://schemas.openxmlformats.org/officeDocument/2006/relationships/hyperlink" Target="consultantplus://offline/ref=9356898DD8F30DE082AF4362F705BF227A00A5AF65784B10C8335FC3FA66A970E6340C2B98lBZFQ" TargetMode="External"/><Relationship Id="rId8" Type="http://schemas.openxmlformats.org/officeDocument/2006/relationships/hyperlink" Target="consultantplus://offline/ref=9356898DD8F30DE082AF4362F705BF227A00A4AD627F4B10C8335FC3FA66A970E6340C2E90lBZ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Piligrim.IRK</dc:creator>
  <cp:keywords/>
  <dc:description/>
  <cp:lastModifiedBy>Piligrim.IRK</cp:lastModifiedBy>
  <cp:revision>2</cp:revision>
  <cp:lastPrinted>2017-07-10T16:25:00Z</cp:lastPrinted>
  <dcterms:created xsi:type="dcterms:W3CDTF">2017-07-10T16:26:00Z</dcterms:created>
  <dcterms:modified xsi:type="dcterms:W3CDTF">2017-07-10T16:26:00Z</dcterms:modified>
</cp:coreProperties>
</file>